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0D" w:rsidRDefault="00273A0D" w:rsidP="00273A0D"/>
    <w:p w:rsidR="00273A0D" w:rsidRDefault="00273A0D" w:rsidP="00273A0D"/>
    <w:p w:rsidR="00273A0D" w:rsidRDefault="00273A0D" w:rsidP="00273A0D"/>
    <w:p w:rsidR="00273A0D" w:rsidRDefault="00273A0D" w:rsidP="00273A0D"/>
    <w:p w:rsidR="00273A0D" w:rsidRDefault="00273A0D" w:rsidP="00273A0D"/>
    <w:p w:rsidR="00273A0D" w:rsidRDefault="00273A0D" w:rsidP="00273A0D"/>
    <w:p w:rsidR="00273A0D" w:rsidRDefault="00273A0D" w:rsidP="00273A0D"/>
    <w:p w:rsidR="00273A0D" w:rsidRDefault="00273A0D" w:rsidP="00273A0D"/>
    <w:p w:rsidR="00273A0D" w:rsidRDefault="00273A0D" w:rsidP="00273A0D"/>
    <w:p w:rsidR="00273A0D" w:rsidRDefault="00273A0D" w:rsidP="00273A0D">
      <w:pPr>
        <w:ind w:firstLineChars="400" w:firstLine="1600"/>
        <w:rPr>
          <w:sz w:val="40"/>
          <w:szCs w:val="40"/>
        </w:rPr>
      </w:pPr>
      <w:r w:rsidRPr="008828E0">
        <w:rPr>
          <w:rFonts w:hint="eastAsia"/>
          <w:sz w:val="40"/>
          <w:szCs w:val="40"/>
        </w:rPr>
        <w:t>第３期特定健康診査実施計画</w:t>
      </w:r>
    </w:p>
    <w:p w:rsidR="00273A0D" w:rsidRDefault="00273A0D" w:rsidP="00273A0D">
      <w:pPr>
        <w:rPr>
          <w:sz w:val="36"/>
          <w:szCs w:val="36"/>
        </w:rPr>
      </w:pPr>
      <w:r>
        <w:rPr>
          <w:rFonts w:hint="eastAsia"/>
          <w:sz w:val="40"/>
          <w:szCs w:val="40"/>
        </w:rPr>
        <w:t xml:space="preserve">　　　　</w:t>
      </w:r>
      <w:r w:rsidRPr="008828E0">
        <w:rPr>
          <w:rFonts w:hint="eastAsia"/>
          <w:sz w:val="36"/>
          <w:szCs w:val="36"/>
        </w:rPr>
        <w:t>（平成</w:t>
      </w:r>
      <w:r w:rsidRPr="008828E0">
        <w:rPr>
          <w:rFonts w:hint="eastAsia"/>
          <w:sz w:val="36"/>
          <w:szCs w:val="36"/>
        </w:rPr>
        <w:t>30</w:t>
      </w:r>
      <w:r w:rsidRPr="008828E0">
        <w:rPr>
          <w:rFonts w:hint="eastAsia"/>
          <w:sz w:val="36"/>
          <w:szCs w:val="36"/>
        </w:rPr>
        <w:t>年度～平成</w:t>
      </w:r>
      <w:r w:rsidRPr="008828E0">
        <w:rPr>
          <w:rFonts w:hint="eastAsia"/>
          <w:sz w:val="36"/>
          <w:szCs w:val="36"/>
        </w:rPr>
        <w:t>35</w:t>
      </w:r>
      <w:r w:rsidRPr="008828E0">
        <w:rPr>
          <w:rFonts w:hint="eastAsia"/>
          <w:sz w:val="36"/>
          <w:szCs w:val="36"/>
        </w:rPr>
        <w:t>年度）</w:t>
      </w:r>
    </w:p>
    <w:p w:rsidR="00273A0D" w:rsidRDefault="00273A0D" w:rsidP="00273A0D">
      <w:pPr>
        <w:rPr>
          <w:sz w:val="36"/>
          <w:szCs w:val="36"/>
        </w:rPr>
      </w:pPr>
    </w:p>
    <w:p w:rsidR="00273A0D" w:rsidRDefault="00273A0D" w:rsidP="00273A0D">
      <w:pPr>
        <w:rPr>
          <w:sz w:val="36"/>
          <w:szCs w:val="36"/>
        </w:rPr>
      </w:pPr>
    </w:p>
    <w:p w:rsidR="00273A0D" w:rsidRDefault="00273A0D" w:rsidP="00273A0D">
      <w:pPr>
        <w:rPr>
          <w:sz w:val="36"/>
          <w:szCs w:val="36"/>
        </w:rPr>
      </w:pPr>
    </w:p>
    <w:p w:rsidR="00273A0D" w:rsidRDefault="00273A0D" w:rsidP="00273A0D">
      <w:pPr>
        <w:rPr>
          <w:sz w:val="36"/>
          <w:szCs w:val="36"/>
        </w:rPr>
      </w:pPr>
    </w:p>
    <w:p w:rsidR="00273A0D" w:rsidRDefault="00273A0D" w:rsidP="00273A0D">
      <w:pPr>
        <w:rPr>
          <w:sz w:val="36"/>
          <w:szCs w:val="36"/>
        </w:rPr>
      </w:pPr>
    </w:p>
    <w:p w:rsidR="00273A0D" w:rsidRDefault="00273A0D" w:rsidP="00273A0D">
      <w:pPr>
        <w:rPr>
          <w:sz w:val="36"/>
          <w:szCs w:val="36"/>
        </w:rPr>
      </w:pPr>
    </w:p>
    <w:p w:rsidR="00273A0D" w:rsidRDefault="00273A0D" w:rsidP="00273A0D">
      <w:pPr>
        <w:rPr>
          <w:sz w:val="36"/>
          <w:szCs w:val="36"/>
        </w:rPr>
      </w:pPr>
      <w:r>
        <w:rPr>
          <w:rFonts w:hint="eastAsia"/>
          <w:sz w:val="36"/>
          <w:szCs w:val="36"/>
        </w:rPr>
        <w:t xml:space="preserve">　　　　　　　　平成</w:t>
      </w:r>
      <w:r>
        <w:rPr>
          <w:rFonts w:hint="eastAsia"/>
          <w:sz w:val="36"/>
          <w:szCs w:val="36"/>
        </w:rPr>
        <w:t>30</w:t>
      </w:r>
      <w:r>
        <w:rPr>
          <w:rFonts w:hint="eastAsia"/>
          <w:sz w:val="36"/>
          <w:szCs w:val="36"/>
        </w:rPr>
        <w:t>年４月</w:t>
      </w:r>
    </w:p>
    <w:p w:rsidR="00273A0D" w:rsidRDefault="00273A0D" w:rsidP="00273A0D">
      <w:pPr>
        <w:rPr>
          <w:sz w:val="36"/>
          <w:szCs w:val="36"/>
        </w:rPr>
      </w:pPr>
      <w:r>
        <w:rPr>
          <w:rFonts w:hint="eastAsia"/>
          <w:sz w:val="36"/>
          <w:szCs w:val="36"/>
        </w:rPr>
        <w:t xml:space="preserve">　　　　　　　　高知県土佐町</w:t>
      </w:r>
    </w:p>
    <w:p w:rsidR="00273A0D" w:rsidRDefault="00273A0D" w:rsidP="00273A0D">
      <w:pPr>
        <w:rPr>
          <w:sz w:val="36"/>
          <w:szCs w:val="36"/>
        </w:rPr>
      </w:pPr>
    </w:p>
    <w:p w:rsidR="00273A0D" w:rsidRDefault="00273A0D" w:rsidP="00273A0D">
      <w:pPr>
        <w:rPr>
          <w:sz w:val="36"/>
          <w:szCs w:val="36"/>
        </w:rPr>
      </w:pPr>
    </w:p>
    <w:p w:rsidR="00273A0D" w:rsidRDefault="00273A0D" w:rsidP="00273A0D">
      <w:pPr>
        <w:rPr>
          <w:sz w:val="36"/>
          <w:szCs w:val="36"/>
        </w:rPr>
      </w:pPr>
    </w:p>
    <w:p w:rsidR="00273A0D" w:rsidRDefault="00273A0D" w:rsidP="00273A0D">
      <w:pPr>
        <w:rPr>
          <w:szCs w:val="21"/>
        </w:rPr>
      </w:pPr>
    </w:p>
    <w:p w:rsidR="001A763E" w:rsidRDefault="001A763E" w:rsidP="001A763E">
      <w:pPr>
        <w:jc w:val="center"/>
        <w:rPr>
          <w:sz w:val="24"/>
        </w:rPr>
      </w:pPr>
      <w:r>
        <w:rPr>
          <w:rFonts w:hint="eastAsia"/>
          <w:sz w:val="24"/>
        </w:rPr>
        <w:lastRenderedPageBreak/>
        <w:t>も　く　じ</w:t>
      </w:r>
    </w:p>
    <w:p w:rsidR="001A763E" w:rsidRDefault="001A763E" w:rsidP="001A763E"/>
    <w:p w:rsidR="001A763E" w:rsidRDefault="00D74145" w:rsidP="001A763E">
      <w:r>
        <w:rPr>
          <w:rFonts w:hint="eastAsia"/>
        </w:rPr>
        <w:t xml:space="preserve">　　</w:t>
      </w:r>
      <w:r>
        <w:rPr>
          <w:rFonts w:hint="eastAsia"/>
        </w:rPr>
        <w:t>1</w:t>
      </w:r>
      <w:r w:rsidR="001A763E">
        <w:rPr>
          <w:rFonts w:hint="eastAsia"/>
        </w:rPr>
        <w:t xml:space="preserve">　計画の趣旨</w:t>
      </w:r>
    </w:p>
    <w:p w:rsidR="001A763E" w:rsidRDefault="00D74145" w:rsidP="001A763E">
      <w:r>
        <w:rPr>
          <w:rFonts w:hint="eastAsia"/>
        </w:rPr>
        <w:t xml:space="preserve">　　</w:t>
      </w:r>
      <w:r>
        <w:rPr>
          <w:rFonts w:hint="eastAsia"/>
        </w:rPr>
        <w:t>2</w:t>
      </w:r>
      <w:r w:rsidR="001A763E">
        <w:rPr>
          <w:rFonts w:hint="eastAsia"/>
        </w:rPr>
        <w:t xml:space="preserve">　計画の期間</w:t>
      </w:r>
    </w:p>
    <w:p w:rsidR="001A763E" w:rsidRDefault="00D74145" w:rsidP="001A763E">
      <w:r>
        <w:rPr>
          <w:rFonts w:hint="eastAsia"/>
        </w:rPr>
        <w:t xml:space="preserve">　　</w:t>
      </w:r>
      <w:r>
        <w:rPr>
          <w:rFonts w:hint="eastAsia"/>
        </w:rPr>
        <w:t>3</w:t>
      </w:r>
      <w:r w:rsidR="001A763E">
        <w:rPr>
          <w:rFonts w:hint="eastAsia"/>
        </w:rPr>
        <w:t xml:space="preserve">　他の計画との関係</w:t>
      </w:r>
    </w:p>
    <w:p w:rsidR="001A763E" w:rsidRDefault="00D74145" w:rsidP="001A763E">
      <w:r>
        <w:rPr>
          <w:rFonts w:hint="eastAsia"/>
        </w:rPr>
        <w:t xml:space="preserve">　　</w:t>
      </w:r>
      <w:r>
        <w:rPr>
          <w:rFonts w:hint="eastAsia"/>
        </w:rPr>
        <w:t>4</w:t>
      </w:r>
      <w:r w:rsidR="001A763E">
        <w:rPr>
          <w:rFonts w:hint="eastAsia"/>
        </w:rPr>
        <w:t xml:space="preserve">　現状の分析</w:t>
      </w:r>
    </w:p>
    <w:p w:rsidR="001A763E" w:rsidRDefault="00D74145" w:rsidP="001A763E">
      <w:r>
        <w:rPr>
          <w:rFonts w:hint="eastAsia"/>
        </w:rPr>
        <w:t xml:space="preserve">　　　</w:t>
      </w:r>
      <w:r>
        <w:rPr>
          <w:rFonts w:hint="eastAsia"/>
        </w:rPr>
        <w:t xml:space="preserve">  (1)</w:t>
      </w:r>
      <w:r w:rsidR="001A763E">
        <w:rPr>
          <w:rFonts w:hint="eastAsia"/>
        </w:rPr>
        <w:t xml:space="preserve">　本町の状況</w:t>
      </w:r>
    </w:p>
    <w:p w:rsidR="001A763E" w:rsidRDefault="00D74145" w:rsidP="001A763E">
      <w:r>
        <w:rPr>
          <w:rFonts w:hint="eastAsia"/>
        </w:rPr>
        <w:t xml:space="preserve">　　　</w:t>
      </w:r>
      <w:r>
        <w:rPr>
          <w:rFonts w:hint="eastAsia"/>
        </w:rPr>
        <w:t xml:space="preserve">  (2)</w:t>
      </w:r>
      <w:r w:rsidR="001A763E">
        <w:rPr>
          <w:rFonts w:hint="eastAsia"/>
        </w:rPr>
        <w:t xml:space="preserve">　生活習慣病の状況</w:t>
      </w:r>
    </w:p>
    <w:p w:rsidR="001A763E" w:rsidRDefault="00D74145" w:rsidP="001A763E">
      <w:pPr>
        <w:ind w:firstLineChars="200" w:firstLine="420"/>
      </w:pPr>
      <w:r>
        <w:rPr>
          <w:rFonts w:hint="eastAsia"/>
        </w:rPr>
        <w:t xml:space="preserve">　</w:t>
      </w:r>
      <w:r>
        <w:rPr>
          <w:rFonts w:hint="eastAsia"/>
        </w:rPr>
        <w:t xml:space="preserve">  (3)</w:t>
      </w:r>
      <w:r w:rsidR="001A763E">
        <w:rPr>
          <w:rFonts w:hint="eastAsia"/>
        </w:rPr>
        <w:t xml:space="preserve">　特定健診の状況</w:t>
      </w:r>
    </w:p>
    <w:p w:rsidR="001A763E" w:rsidRDefault="00D74145" w:rsidP="001A763E">
      <w:pPr>
        <w:ind w:firstLineChars="200" w:firstLine="420"/>
      </w:pPr>
      <w:r>
        <w:rPr>
          <w:rFonts w:hint="eastAsia"/>
        </w:rPr>
        <w:t xml:space="preserve">　</w:t>
      </w:r>
      <w:r>
        <w:rPr>
          <w:rFonts w:hint="eastAsia"/>
        </w:rPr>
        <w:t xml:space="preserve">  (4)</w:t>
      </w:r>
      <w:r w:rsidR="001A763E">
        <w:rPr>
          <w:rFonts w:hint="eastAsia"/>
        </w:rPr>
        <w:t xml:space="preserve">　特定保健指導の状況</w:t>
      </w:r>
    </w:p>
    <w:p w:rsidR="001A763E" w:rsidRDefault="00D74145" w:rsidP="001A763E">
      <w:pPr>
        <w:ind w:firstLineChars="200" w:firstLine="420"/>
      </w:pPr>
      <w:r>
        <w:rPr>
          <w:rFonts w:hint="eastAsia"/>
        </w:rPr>
        <w:t xml:space="preserve">　</w:t>
      </w:r>
      <w:r>
        <w:rPr>
          <w:rFonts w:hint="eastAsia"/>
        </w:rPr>
        <w:t xml:space="preserve">  (</w:t>
      </w:r>
      <w:r>
        <w:t>5)</w:t>
      </w:r>
      <w:r w:rsidR="001A763E">
        <w:rPr>
          <w:rFonts w:hint="eastAsia"/>
        </w:rPr>
        <w:t xml:space="preserve">　メタボリックシンドローム・予備群の状況</w:t>
      </w:r>
    </w:p>
    <w:p w:rsidR="001A763E" w:rsidRDefault="00D74145" w:rsidP="001A763E">
      <w:pPr>
        <w:ind w:firstLineChars="200" w:firstLine="420"/>
      </w:pPr>
      <w:r>
        <w:rPr>
          <w:rFonts w:hint="eastAsia"/>
        </w:rPr>
        <w:t>5</w:t>
      </w:r>
      <w:r w:rsidR="001A763E">
        <w:rPr>
          <w:rFonts w:hint="eastAsia"/>
        </w:rPr>
        <w:t xml:space="preserve">　達成目標</w:t>
      </w:r>
    </w:p>
    <w:p w:rsidR="001A763E" w:rsidRDefault="00D74145" w:rsidP="001A763E">
      <w:r>
        <w:rPr>
          <w:rFonts w:hint="eastAsia"/>
        </w:rPr>
        <w:t xml:space="preserve">　　</w:t>
      </w:r>
      <w:r>
        <w:rPr>
          <w:rFonts w:hint="eastAsia"/>
        </w:rPr>
        <w:t>6</w:t>
      </w:r>
      <w:r w:rsidR="001A763E">
        <w:rPr>
          <w:rFonts w:hint="eastAsia"/>
        </w:rPr>
        <w:t xml:space="preserve">　特定健診対象者数の推計</w:t>
      </w:r>
    </w:p>
    <w:p w:rsidR="001A763E" w:rsidRDefault="00D74145" w:rsidP="001A763E">
      <w:r>
        <w:rPr>
          <w:rFonts w:hint="eastAsia"/>
        </w:rPr>
        <w:t xml:space="preserve">　　</w:t>
      </w:r>
      <w:r>
        <w:rPr>
          <w:rFonts w:hint="eastAsia"/>
        </w:rPr>
        <w:t>7</w:t>
      </w:r>
      <w:r w:rsidR="001A763E">
        <w:rPr>
          <w:rFonts w:hint="eastAsia"/>
        </w:rPr>
        <w:t xml:space="preserve">　特定保健指導対象者数の推計</w:t>
      </w:r>
    </w:p>
    <w:p w:rsidR="001A763E" w:rsidRDefault="00D74145" w:rsidP="001A763E">
      <w:r>
        <w:rPr>
          <w:rFonts w:hint="eastAsia"/>
        </w:rPr>
        <w:t xml:space="preserve">　　</w:t>
      </w:r>
      <w:r>
        <w:rPr>
          <w:rFonts w:hint="eastAsia"/>
        </w:rPr>
        <w:t>8</w:t>
      </w:r>
      <w:r w:rsidR="001A763E">
        <w:rPr>
          <w:rFonts w:hint="eastAsia"/>
        </w:rPr>
        <w:t xml:space="preserve">　特定健診・特定保健指導の実施方法</w:t>
      </w:r>
    </w:p>
    <w:p w:rsidR="001A763E" w:rsidRDefault="000428B6" w:rsidP="001A763E">
      <w:pPr>
        <w:outlineLvl w:val="0"/>
      </w:pPr>
      <w:r>
        <w:rPr>
          <w:rFonts w:hint="eastAsia"/>
        </w:rPr>
        <w:t xml:space="preserve">　　　　</w:t>
      </w:r>
      <w:r>
        <w:rPr>
          <w:rFonts w:hint="eastAsia"/>
        </w:rPr>
        <w:t>(1)</w:t>
      </w:r>
      <w:r w:rsidR="001A763E">
        <w:rPr>
          <w:rFonts w:hint="eastAsia"/>
        </w:rPr>
        <w:t xml:space="preserve">　実施形態</w:t>
      </w:r>
    </w:p>
    <w:p w:rsidR="001A763E" w:rsidRDefault="000428B6" w:rsidP="000428B6">
      <w:pPr>
        <w:ind w:firstLineChars="400" w:firstLine="840"/>
      </w:pPr>
      <w:r>
        <w:rPr>
          <w:rFonts w:hint="eastAsia"/>
        </w:rPr>
        <w:t xml:space="preserve">(2)  </w:t>
      </w:r>
      <w:r w:rsidR="001A763E">
        <w:rPr>
          <w:rFonts w:hint="eastAsia"/>
        </w:rPr>
        <w:t>実施場所</w:t>
      </w:r>
    </w:p>
    <w:p w:rsidR="001A763E" w:rsidRDefault="000428B6" w:rsidP="000428B6">
      <w:pPr>
        <w:ind w:left="630" w:firstLineChars="100" w:firstLine="210"/>
      </w:pPr>
      <w:r>
        <w:rPr>
          <w:rFonts w:hint="eastAsia"/>
        </w:rPr>
        <w:t xml:space="preserve">(3)  </w:t>
      </w:r>
      <w:r w:rsidR="001A763E">
        <w:rPr>
          <w:rFonts w:hint="eastAsia"/>
        </w:rPr>
        <w:t>実施項目</w:t>
      </w:r>
    </w:p>
    <w:p w:rsidR="001A763E" w:rsidRDefault="000428B6" w:rsidP="000428B6">
      <w:pPr>
        <w:ind w:firstLineChars="400" w:firstLine="840"/>
      </w:pPr>
      <w:r>
        <w:rPr>
          <w:rFonts w:hint="eastAsia"/>
        </w:rPr>
        <w:t xml:space="preserve">(4)  </w:t>
      </w:r>
      <w:r w:rsidR="001A763E">
        <w:rPr>
          <w:rFonts w:hint="eastAsia"/>
        </w:rPr>
        <w:t>受診方法（受診券の様式等）</w:t>
      </w:r>
    </w:p>
    <w:p w:rsidR="001A763E" w:rsidRDefault="000428B6" w:rsidP="000428B6">
      <w:pPr>
        <w:ind w:left="630" w:firstLineChars="100" w:firstLine="210"/>
      </w:pPr>
      <w:r>
        <w:rPr>
          <w:rFonts w:hint="eastAsia"/>
        </w:rPr>
        <w:t xml:space="preserve">(5)  </w:t>
      </w:r>
      <w:r w:rsidR="001A763E">
        <w:rPr>
          <w:rFonts w:hint="eastAsia"/>
        </w:rPr>
        <w:t>委託の有無、契約形態</w:t>
      </w:r>
    </w:p>
    <w:p w:rsidR="001A763E" w:rsidRDefault="000428B6" w:rsidP="000428B6">
      <w:pPr>
        <w:ind w:left="630" w:firstLineChars="100" w:firstLine="210"/>
      </w:pPr>
      <w:r>
        <w:rPr>
          <w:rFonts w:hint="eastAsia"/>
        </w:rPr>
        <w:t xml:space="preserve">(6)  </w:t>
      </w:r>
      <w:r w:rsidR="001A763E">
        <w:rPr>
          <w:rFonts w:hint="eastAsia"/>
        </w:rPr>
        <w:t>委託基準</w:t>
      </w:r>
    </w:p>
    <w:p w:rsidR="001A763E" w:rsidRDefault="000428B6" w:rsidP="000428B6">
      <w:pPr>
        <w:ind w:left="630" w:firstLineChars="100" w:firstLine="210"/>
      </w:pPr>
      <w:r>
        <w:t xml:space="preserve">(7)  </w:t>
      </w:r>
      <w:r w:rsidR="001A763E">
        <w:rPr>
          <w:rFonts w:hint="eastAsia"/>
        </w:rPr>
        <w:t>結果通知、保存、他の保険者からのデータ受領方法</w:t>
      </w:r>
    </w:p>
    <w:p w:rsidR="001A763E" w:rsidRDefault="000428B6" w:rsidP="000428B6">
      <w:pPr>
        <w:ind w:left="630" w:firstLineChars="100" w:firstLine="210"/>
      </w:pPr>
      <w:r>
        <w:rPr>
          <w:rFonts w:hint="eastAsia"/>
        </w:rPr>
        <w:t xml:space="preserve">(8)  </w:t>
      </w:r>
      <w:r w:rsidR="001A763E">
        <w:rPr>
          <w:rFonts w:hint="eastAsia"/>
        </w:rPr>
        <w:t>特定健診の受診率向上に向けた取り組み</w:t>
      </w:r>
    </w:p>
    <w:p w:rsidR="001A763E" w:rsidRDefault="000428B6" w:rsidP="000428B6">
      <w:pPr>
        <w:ind w:left="630" w:firstLineChars="100" w:firstLine="210"/>
      </w:pPr>
      <w:r>
        <w:t xml:space="preserve">(9)  </w:t>
      </w:r>
      <w:r w:rsidR="001A763E">
        <w:rPr>
          <w:rFonts w:hint="eastAsia"/>
        </w:rPr>
        <w:t>特定保健指導の実施率向上に向けての取り組み</w:t>
      </w:r>
    </w:p>
    <w:p w:rsidR="001A763E" w:rsidRDefault="000428B6" w:rsidP="000428B6">
      <w:pPr>
        <w:ind w:firstLineChars="350" w:firstLine="735"/>
      </w:pPr>
      <w:r>
        <w:rPr>
          <w:rFonts w:hint="eastAsia"/>
        </w:rPr>
        <w:t xml:space="preserve">(10)  </w:t>
      </w:r>
      <w:r w:rsidR="001A763E">
        <w:rPr>
          <w:rFonts w:hint="eastAsia"/>
        </w:rPr>
        <w:t>周知、案内の方法</w:t>
      </w:r>
    </w:p>
    <w:p w:rsidR="001A763E" w:rsidRDefault="000428B6" w:rsidP="000428B6">
      <w:pPr>
        <w:ind w:firstLineChars="350" w:firstLine="735"/>
      </w:pPr>
      <w:r>
        <w:rPr>
          <w:rFonts w:hint="eastAsia"/>
        </w:rPr>
        <w:t xml:space="preserve">(11)  </w:t>
      </w:r>
      <w:r w:rsidR="001A763E">
        <w:rPr>
          <w:rFonts w:hint="eastAsia"/>
        </w:rPr>
        <w:t>年間スケジュール</w:t>
      </w:r>
    </w:p>
    <w:p w:rsidR="001A763E" w:rsidRPr="0011420A" w:rsidRDefault="001A763E" w:rsidP="001A763E">
      <w:pPr>
        <w:rPr>
          <w:rFonts w:asciiTheme="minorEastAsia" w:hAnsiTheme="minorEastAsia"/>
        </w:rPr>
      </w:pPr>
      <w:r>
        <w:rPr>
          <w:rFonts w:hint="eastAsia"/>
        </w:rPr>
        <w:t xml:space="preserve">　　</w:t>
      </w:r>
      <w:r w:rsidR="00D74145">
        <w:rPr>
          <w:rFonts w:asciiTheme="minorEastAsia" w:hAnsiTheme="minorEastAsia" w:hint="eastAsia"/>
        </w:rPr>
        <w:t>9</w:t>
      </w:r>
      <w:r w:rsidRPr="0011420A">
        <w:rPr>
          <w:rFonts w:asciiTheme="minorEastAsia" w:hAnsiTheme="minorEastAsia" w:hint="eastAsia"/>
        </w:rPr>
        <w:t xml:space="preserve">　個人情報の保護に関する事項</w:t>
      </w:r>
    </w:p>
    <w:p w:rsidR="001A763E" w:rsidRPr="0011420A" w:rsidRDefault="00D74145" w:rsidP="001A763E">
      <w:pPr>
        <w:rPr>
          <w:rFonts w:asciiTheme="minorEastAsia" w:hAnsiTheme="minorEastAsia"/>
        </w:rPr>
      </w:pPr>
      <w:r>
        <w:rPr>
          <w:rFonts w:asciiTheme="minorEastAsia" w:hAnsiTheme="minorEastAsia" w:hint="eastAsia"/>
        </w:rPr>
        <w:t xml:space="preserve">　 10</w:t>
      </w:r>
      <w:r w:rsidR="001A763E" w:rsidRPr="0011420A">
        <w:rPr>
          <w:rFonts w:asciiTheme="minorEastAsia" w:hAnsiTheme="minorEastAsia" w:hint="eastAsia"/>
        </w:rPr>
        <w:t xml:space="preserve">　計画の評価及び見直し</w:t>
      </w:r>
    </w:p>
    <w:p w:rsidR="001A763E" w:rsidRPr="0011420A" w:rsidRDefault="00D74145" w:rsidP="001A763E">
      <w:pPr>
        <w:rPr>
          <w:rFonts w:asciiTheme="minorEastAsia" w:hAnsiTheme="minorEastAsia"/>
        </w:rPr>
      </w:pPr>
      <w:r>
        <w:rPr>
          <w:rFonts w:asciiTheme="minorEastAsia" w:hAnsiTheme="minorEastAsia" w:hint="eastAsia"/>
        </w:rPr>
        <w:t xml:space="preserve">　 11</w:t>
      </w:r>
      <w:r w:rsidR="001A763E" w:rsidRPr="0011420A">
        <w:rPr>
          <w:rFonts w:asciiTheme="minorEastAsia" w:hAnsiTheme="minorEastAsia" w:hint="eastAsia"/>
        </w:rPr>
        <w:t xml:space="preserve">　計画等の公表・周知</w:t>
      </w:r>
    </w:p>
    <w:p w:rsidR="001A763E" w:rsidRDefault="00D74145" w:rsidP="00D74145">
      <w:pPr>
        <w:ind w:firstLineChars="150" w:firstLine="315"/>
      </w:pPr>
      <w:r>
        <w:rPr>
          <w:rFonts w:asciiTheme="minorEastAsia" w:hAnsiTheme="minorEastAsia"/>
        </w:rPr>
        <w:t>12</w:t>
      </w:r>
      <w:bookmarkStart w:id="0" w:name="_GoBack"/>
      <w:bookmarkEnd w:id="0"/>
      <w:r w:rsidR="001A763E" w:rsidRPr="0011420A">
        <w:rPr>
          <w:rFonts w:asciiTheme="minorEastAsia" w:hAnsiTheme="minorEastAsia" w:hint="eastAsia"/>
        </w:rPr>
        <w:t xml:space="preserve">　</w:t>
      </w:r>
      <w:r w:rsidR="001A763E">
        <w:rPr>
          <w:rFonts w:hint="eastAsia"/>
        </w:rPr>
        <w:t>その他、特定健康診査等の円滑な実施を確保するために保険者が必要認める事項</w:t>
      </w:r>
    </w:p>
    <w:p w:rsidR="001A763E" w:rsidRDefault="001A763E" w:rsidP="001A763E">
      <w:pPr>
        <w:ind w:firstLineChars="100" w:firstLine="210"/>
      </w:pPr>
    </w:p>
    <w:p w:rsidR="001A763E" w:rsidRDefault="001A763E" w:rsidP="001A763E">
      <w:pPr>
        <w:ind w:firstLineChars="100" w:firstLine="210"/>
      </w:pPr>
    </w:p>
    <w:p w:rsidR="001A763E" w:rsidRDefault="001A763E" w:rsidP="001A763E">
      <w:pPr>
        <w:ind w:firstLineChars="100" w:firstLine="210"/>
      </w:pPr>
    </w:p>
    <w:p w:rsidR="001A763E" w:rsidRDefault="001A763E" w:rsidP="001A763E">
      <w:pPr>
        <w:ind w:firstLineChars="100" w:firstLine="210"/>
      </w:pPr>
    </w:p>
    <w:p w:rsidR="001A763E" w:rsidRDefault="001A763E" w:rsidP="001A763E">
      <w:pPr>
        <w:ind w:firstLineChars="100" w:firstLine="210"/>
      </w:pPr>
    </w:p>
    <w:p w:rsidR="001A763E" w:rsidRDefault="001A763E" w:rsidP="001A763E">
      <w:pPr>
        <w:ind w:firstLineChars="100" w:firstLine="210"/>
      </w:pPr>
    </w:p>
    <w:sectPr w:rsidR="001A76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63E" w:rsidRDefault="001A763E" w:rsidP="001A763E">
      <w:r>
        <w:separator/>
      </w:r>
    </w:p>
  </w:endnote>
  <w:endnote w:type="continuationSeparator" w:id="0">
    <w:p w:rsidR="001A763E" w:rsidRDefault="001A763E" w:rsidP="001A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63E" w:rsidRDefault="001A763E" w:rsidP="001A763E">
      <w:r>
        <w:separator/>
      </w:r>
    </w:p>
  </w:footnote>
  <w:footnote w:type="continuationSeparator" w:id="0">
    <w:p w:rsidR="001A763E" w:rsidRDefault="001A763E" w:rsidP="001A7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128"/>
    <w:multiLevelType w:val="hybridMultilevel"/>
    <w:tmpl w:val="86BA2006"/>
    <w:lvl w:ilvl="0" w:tplc="D9F631B2">
      <w:start w:val="2"/>
      <w:numFmt w:val="decimalFullWidth"/>
      <w:lvlText w:val="（%1）"/>
      <w:lvlJc w:val="left"/>
      <w:pPr>
        <w:tabs>
          <w:tab w:val="num" w:pos="1470"/>
        </w:tabs>
        <w:ind w:left="1470" w:hanging="840"/>
      </w:pPr>
      <w:rPr>
        <w:rFonts w:hint="eastAsia"/>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0D"/>
    <w:rsid w:val="000428B6"/>
    <w:rsid w:val="001A763E"/>
    <w:rsid w:val="00273A0D"/>
    <w:rsid w:val="002F5C25"/>
    <w:rsid w:val="00576B78"/>
    <w:rsid w:val="00D7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2A88F66-A95E-4B45-9A2C-D5C44FD9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63E"/>
    <w:pPr>
      <w:tabs>
        <w:tab w:val="center" w:pos="4252"/>
        <w:tab w:val="right" w:pos="8504"/>
      </w:tabs>
      <w:snapToGrid w:val="0"/>
    </w:pPr>
  </w:style>
  <w:style w:type="character" w:customStyle="1" w:styleId="a4">
    <w:name w:val="ヘッダー (文字)"/>
    <w:basedOn w:val="a0"/>
    <w:link w:val="a3"/>
    <w:uiPriority w:val="99"/>
    <w:rsid w:val="001A763E"/>
  </w:style>
  <w:style w:type="paragraph" w:styleId="a5">
    <w:name w:val="footer"/>
    <w:basedOn w:val="a"/>
    <w:link w:val="a6"/>
    <w:uiPriority w:val="99"/>
    <w:unhideWhenUsed/>
    <w:rsid w:val="001A763E"/>
    <w:pPr>
      <w:tabs>
        <w:tab w:val="center" w:pos="4252"/>
        <w:tab w:val="right" w:pos="8504"/>
      </w:tabs>
      <w:snapToGrid w:val="0"/>
    </w:pPr>
  </w:style>
  <w:style w:type="character" w:customStyle="1" w:styleId="a6">
    <w:name w:val="フッター (文字)"/>
    <w:basedOn w:val="a0"/>
    <w:link w:val="a5"/>
    <w:uiPriority w:val="99"/>
    <w:rsid w:val="001A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彩香</dc:creator>
  <cp:keywords/>
  <dc:description/>
  <cp:lastModifiedBy>和田 彩香</cp:lastModifiedBy>
  <cp:revision>4</cp:revision>
  <dcterms:created xsi:type="dcterms:W3CDTF">2018-01-25T03:44:00Z</dcterms:created>
  <dcterms:modified xsi:type="dcterms:W3CDTF">2018-03-11T23:58:00Z</dcterms:modified>
</cp:coreProperties>
</file>